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 xml:space="preserve">Общественная палата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Республики Башкортостан при Администрации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Республики Башкортостан объявляет </w:t>
      </w:r>
      <w:bookmarkStart w:id="0" w:name="_GoBack"/>
      <w:r w:rsidRPr="00EB1352">
        <w:rPr>
          <w:rFonts w:ascii="Times New Roman" w:hAnsi="Times New Roman" w:cs="Times New Roman"/>
          <w:sz w:val="28"/>
          <w:szCs w:val="28"/>
        </w:rPr>
        <w:t>о формировании Общественного совета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и условий оказания услуг организациями культуры</w:t>
      </w:r>
      <w:bookmarkEnd w:id="0"/>
      <w:r w:rsidRPr="00EB1352">
        <w:rPr>
          <w:rFonts w:ascii="Times New Roman" w:hAnsi="Times New Roman" w:cs="Times New Roman"/>
          <w:sz w:val="28"/>
          <w:szCs w:val="28"/>
        </w:rPr>
        <w:t xml:space="preserve"> городского округа город Стерлитамак Республики Башкортостан в соответствии с Федеральным законом от 5 декабря 2017 года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вступившим в силу с 6 марта 2018 года. 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 xml:space="preserve">Для регистрации в качестве кандидата в общественный совет необходимо быть выдвинутыми общественными объединениями и иными некоммерческими организациями. Организации, выдвигающие кандидатов в общественный совет, направляют представление в Общественную палату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РБ при Администрации городского округа город Стерлитамак РБ. 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 xml:space="preserve">Состав общественного совета по проведению независимой оценки качества условий оказания услуг организациями утверждается сроком на три года. В состав общественного совета по проведению независимой оценки качества не могут входить представители органов государственной власти и органов местного самоуправления, общественных объединений, осуществляющих деятельность в соответствующей сфере, а также руководители (их заместители) и работники организаций, осуществляющих деятельность в указанной сфере. 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Число членов общественного совета по проведению независимой оценки качества не может быть менее пяти человек. Члены общественного совета по проведению независимой оценки качества осуществляют свою деятельность на общественных началах.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 xml:space="preserve">Комплект документов для участия в конкурсном </w:t>
      </w:r>
      <w:proofErr w:type="gramStart"/>
      <w:r w:rsidRPr="00EB1352">
        <w:rPr>
          <w:rFonts w:ascii="Times New Roman" w:hAnsi="Times New Roman" w:cs="Times New Roman"/>
          <w:sz w:val="28"/>
          <w:szCs w:val="28"/>
        </w:rPr>
        <w:t>отборе  по</w:t>
      </w:r>
      <w:proofErr w:type="gramEnd"/>
      <w:r w:rsidRPr="00EB1352">
        <w:rPr>
          <w:rFonts w:ascii="Times New Roman" w:hAnsi="Times New Roman" w:cs="Times New Roman"/>
          <w:sz w:val="28"/>
          <w:szCs w:val="28"/>
        </w:rPr>
        <w:t xml:space="preserve"> формированию общественного совета по проведению  независимой оценки качества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1.</w:t>
      </w:r>
      <w:r w:rsidRPr="00EB1352">
        <w:rPr>
          <w:rFonts w:ascii="Times New Roman" w:hAnsi="Times New Roman" w:cs="Times New Roman"/>
          <w:sz w:val="28"/>
          <w:szCs w:val="28"/>
        </w:rPr>
        <w:tab/>
        <w:t xml:space="preserve">Представление общественной организации, выдвигающей кандидата в состав общественного совета, оформляется на официальном бланке </w:t>
      </w:r>
      <w:r w:rsidRPr="00EB1352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юридического лица в свободной форме и адресуется в Общественную палату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РБ при Администрации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РБ.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Представление должно содержать: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-</w:t>
      </w:r>
      <w:r w:rsidRPr="00EB1352">
        <w:rPr>
          <w:rFonts w:ascii="Times New Roman" w:hAnsi="Times New Roman" w:cs="Times New Roman"/>
          <w:sz w:val="28"/>
          <w:szCs w:val="28"/>
        </w:rPr>
        <w:tab/>
        <w:t>Ф.И.О. выдвигаемого организацией кандидата;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-</w:t>
      </w:r>
      <w:r w:rsidRPr="00EB1352">
        <w:rPr>
          <w:rFonts w:ascii="Times New Roman" w:hAnsi="Times New Roman" w:cs="Times New Roman"/>
          <w:sz w:val="28"/>
          <w:szCs w:val="28"/>
        </w:rPr>
        <w:tab/>
        <w:t>полное наименование юридического лица;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-</w:t>
      </w:r>
      <w:r w:rsidRPr="00EB1352">
        <w:rPr>
          <w:rFonts w:ascii="Times New Roman" w:hAnsi="Times New Roman" w:cs="Times New Roman"/>
          <w:sz w:val="28"/>
          <w:szCs w:val="28"/>
        </w:rPr>
        <w:tab/>
        <w:t>идентификационный номер налогоплательщика (ИНН), основной государственный регистрационный номер (ОГРН) юридического лица;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-</w:t>
      </w:r>
      <w:r w:rsidRPr="00EB1352">
        <w:rPr>
          <w:rFonts w:ascii="Times New Roman" w:hAnsi="Times New Roman" w:cs="Times New Roman"/>
          <w:sz w:val="28"/>
          <w:szCs w:val="28"/>
        </w:rPr>
        <w:tab/>
        <w:t>выдержку из Устава юридического лица о его целях и задачах;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-</w:t>
      </w:r>
      <w:r w:rsidRPr="00EB1352">
        <w:rPr>
          <w:rFonts w:ascii="Times New Roman" w:hAnsi="Times New Roman" w:cs="Times New Roman"/>
          <w:sz w:val="28"/>
          <w:szCs w:val="28"/>
        </w:rPr>
        <w:tab/>
        <w:t>описание деятельности организации, перечень реализованных и реализуемых проектов;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-</w:t>
      </w:r>
      <w:r w:rsidRPr="00EB1352">
        <w:rPr>
          <w:rFonts w:ascii="Times New Roman" w:hAnsi="Times New Roman" w:cs="Times New Roman"/>
          <w:sz w:val="28"/>
          <w:szCs w:val="28"/>
        </w:rPr>
        <w:tab/>
        <w:t>актуальные сведения о количестве членов организации, участников, волонтерах, сотрудников организации (при наличии);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-</w:t>
      </w:r>
      <w:r w:rsidRPr="00EB1352">
        <w:rPr>
          <w:rFonts w:ascii="Times New Roman" w:hAnsi="Times New Roman" w:cs="Times New Roman"/>
          <w:sz w:val="28"/>
          <w:szCs w:val="28"/>
        </w:rPr>
        <w:tab/>
        <w:t>актуальные сведения об имеющихся у организации отделениях, филиалах и представительствах.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2.</w:t>
      </w:r>
      <w:r w:rsidRPr="00EB1352">
        <w:rPr>
          <w:rFonts w:ascii="Times New Roman" w:hAnsi="Times New Roman" w:cs="Times New Roman"/>
          <w:sz w:val="28"/>
          <w:szCs w:val="28"/>
        </w:rPr>
        <w:tab/>
        <w:t>Анкета кандидата в общественный совет.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3.</w:t>
      </w:r>
      <w:r w:rsidRPr="00EB1352">
        <w:rPr>
          <w:rFonts w:ascii="Times New Roman" w:hAnsi="Times New Roman" w:cs="Times New Roman"/>
          <w:sz w:val="28"/>
          <w:szCs w:val="28"/>
        </w:rPr>
        <w:tab/>
        <w:t>Заявление кандидата в члены общественного совета о согласии принять участие в его работе.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4.</w:t>
      </w:r>
      <w:r w:rsidRPr="00EB1352">
        <w:rPr>
          <w:rFonts w:ascii="Times New Roman" w:hAnsi="Times New Roman" w:cs="Times New Roman"/>
          <w:sz w:val="28"/>
          <w:szCs w:val="28"/>
        </w:rPr>
        <w:tab/>
        <w:t>Согласие на обработку персональных данных в порядке и на условиях, определенных Федеральным законом от 27 июля 2006 года № 152-ФЗ «О персональных данных».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5.</w:t>
      </w:r>
      <w:r w:rsidRPr="00EB1352">
        <w:rPr>
          <w:rFonts w:ascii="Times New Roman" w:hAnsi="Times New Roman" w:cs="Times New Roman"/>
          <w:sz w:val="28"/>
          <w:szCs w:val="28"/>
        </w:rPr>
        <w:tab/>
        <w:t xml:space="preserve">Для участия в конкурсном отборе требуется подать распечатанный и подписанный комплект документов в Общественную палату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РБ при Администрации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РБ по адресу: Проспект Октября, д.32, г. Стерлитамак, 453100 (здание Администрации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РБ, 228 кабинет).  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 xml:space="preserve">Формы документов размещены на сайте Администрации ГО </w:t>
      </w:r>
      <w:proofErr w:type="spellStart"/>
      <w:r w:rsidRPr="00EB1352">
        <w:rPr>
          <w:rFonts w:ascii="Times New Roman" w:hAnsi="Times New Roman" w:cs="Times New Roman"/>
          <w:sz w:val="28"/>
          <w:szCs w:val="28"/>
        </w:rPr>
        <w:t>г.Стерлитамак</w:t>
      </w:r>
      <w:proofErr w:type="spellEnd"/>
      <w:r w:rsidRPr="00EB1352">
        <w:rPr>
          <w:rFonts w:ascii="Times New Roman" w:hAnsi="Times New Roman" w:cs="Times New Roman"/>
          <w:sz w:val="28"/>
          <w:szCs w:val="28"/>
        </w:rPr>
        <w:t xml:space="preserve"> РБ.</w:t>
      </w:r>
    </w:p>
    <w:p w:rsidR="00EB1352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Прием документов завершается 10.06.2022г. в 16.30 по местному времени.</w:t>
      </w:r>
    </w:p>
    <w:p w:rsidR="00BC006E" w:rsidRPr="00EB1352" w:rsidRDefault="00EB1352" w:rsidP="00EB1352">
      <w:pPr>
        <w:jc w:val="both"/>
        <w:rPr>
          <w:rFonts w:ascii="Times New Roman" w:hAnsi="Times New Roman" w:cs="Times New Roman"/>
          <w:sz w:val="28"/>
          <w:szCs w:val="28"/>
        </w:rPr>
      </w:pPr>
      <w:r w:rsidRPr="00EB1352">
        <w:rPr>
          <w:rFonts w:ascii="Times New Roman" w:hAnsi="Times New Roman" w:cs="Times New Roman"/>
          <w:sz w:val="28"/>
          <w:szCs w:val="28"/>
        </w:rPr>
        <w:t>Приложение: формы заявок.</w:t>
      </w:r>
    </w:p>
    <w:sectPr w:rsidR="00BC006E" w:rsidRPr="00EB1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52"/>
    <w:rsid w:val="008D4CE5"/>
    <w:rsid w:val="00DF4C28"/>
    <w:rsid w:val="00EB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56E69-D18F-41AB-8A29-852D33B36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228</dc:creator>
  <cp:keywords/>
  <dc:description/>
  <cp:lastModifiedBy>Специалист 228</cp:lastModifiedBy>
  <cp:revision>1</cp:revision>
  <dcterms:created xsi:type="dcterms:W3CDTF">2022-05-30T13:17:00Z</dcterms:created>
  <dcterms:modified xsi:type="dcterms:W3CDTF">2022-05-30T13:17:00Z</dcterms:modified>
</cp:coreProperties>
</file>